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17496" w14:textId="37B2AD17" w:rsidR="00352CF7" w:rsidRPr="002D72B6" w:rsidRDefault="00352CF7" w:rsidP="00094161">
      <w:pPr>
        <w:rPr>
          <w:rFonts w:asciiTheme="minorHAnsi" w:eastAsia="Roboto" w:hAnsiTheme="minorHAnsi" w:cs="Roboto"/>
          <w:lang w:val="pl-PL"/>
        </w:rPr>
      </w:pPr>
    </w:p>
    <w:p w14:paraId="46DFA3F5" w14:textId="354E09B5" w:rsidR="00042BA8" w:rsidRDefault="00042BA8" w:rsidP="00042BA8">
      <w:pPr>
        <w:jc w:val="center"/>
        <w:rPr>
          <w:rFonts w:asciiTheme="minorHAnsi" w:eastAsia="Roboto Black" w:hAnsiTheme="minorHAnsi" w:cs="Roboto Black"/>
          <w:b/>
          <w:bCs/>
          <w:i/>
          <w:iCs/>
          <w:sz w:val="24"/>
          <w:szCs w:val="24"/>
        </w:rPr>
      </w:pPr>
      <w:r w:rsidRPr="00042BA8">
        <w:rPr>
          <w:rFonts w:asciiTheme="minorHAnsi" w:eastAsia="Roboto Black" w:hAnsiTheme="minorHAnsi" w:cs="Roboto Black"/>
          <w:b/>
          <w:bCs/>
          <w:i/>
          <w:iCs/>
          <w:sz w:val="24"/>
          <w:szCs w:val="24"/>
        </w:rPr>
        <w:t xml:space="preserve">„W </w:t>
      </w:r>
      <w:r w:rsidR="00B1294E">
        <w:rPr>
          <w:rFonts w:asciiTheme="minorHAnsi" w:eastAsia="Roboto Black" w:hAnsiTheme="minorHAnsi" w:cs="Roboto Black"/>
          <w:b/>
          <w:bCs/>
          <w:i/>
          <w:iCs/>
          <w:sz w:val="24"/>
          <w:szCs w:val="24"/>
        </w:rPr>
        <w:t>p</w:t>
      </w:r>
      <w:r w:rsidRPr="00042BA8">
        <w:rPr>
          <w:rFonts w:asciiTheme="minorHAnsi" w:eastAsia="Roboto Black" w:hAnsiTheme="minorHAnsi" w:cs="Roboto Black"/>
          <w:b/>
          <w:bCs/>
          <w:i/>
          <w:iCs/>
          <w:sz w:val="24"/>
          <w:szCs w:val="24"/>
        </w:rPr>
        <w:t>ani wieku to normalne”</w:t>
      </w:r>
    </w:p>
    <w:p w14:paraId="3CCF4E76" w14:textId="21B56490" w:rsidR="002D72B6" w:rsidRPr="002D72B6" w:rsidRDefault="00042BA8" w:rsidP="00042BA8">
      <w:pPr>
        <w:jc w:val="center"/>
        <w:rPr>
          <w:rFonts w:asciiTheme="minorHAnsi" w:eastAsia="Roboto Black" w:hAnsiTheme="minorHAnsi" w:cs="Roboto Black"/>
          <w:lang w:val="pl-PL"/>
        </w:rPr>
      </w:pPr>
      <w:r>
        <w:rPr>
          <w:rFonts w:asciiTheme="minorHAnsi" w:eastAsia="Roboto Black" w:hAnsiTheme="minorHAnsi" w:cs="Roboto Black"/>
          <w:b/>
          <w:bCs/>
          <w:i/>
          <w:iCs/>
          <w:sz w:val="24"/>
          <w:szCs w:val="24"/>
        </w:rPr>
        <w:t xml:space="preserve">jak </w:t>
      </w:r>
      <w:proofErr w:type="spellStart"/>
      <w:r w:rsidRPr="00042BA8">
        <w:rPr>
          <w:rFonts w:asciiTheme="minorHAnsi" w:eastAsia="Roboto Black" w:hAnsiTheme="minorHAnsi" w:cs="Roboto Black"/>
          <w:b/>
          <w:bCs/>
          <w:i/>
          <w:iCs/>
          <w:sz w:val="24"/>
          <w:szCs w:val="24"/>
        </w:rPr>
        <w:t>ageizm</w:t>
      </w:r>
      <w:proofErr w:type="spellEnd"/>
      <w:r w:rsidRPr="00042BA8">
        <w:rPr>
          <w:rFonts w:asciiTheme="minorHAnsi" w:eastAsia="Roboto Black" w:hAnsiTheme="minorHAnsi" w:cs="Roboto Black"/>
          <w:b/>
          <w:bCs/>
          <w:i/>
          <w:iCs/>
          <w:sz w:val="24"/>
          <w:szCs w:val="24"/>
        </w:rPr>
        <w:t xml:space="preserve"> wpływa na życie Polaków i jak mu przeciwdziałać</w:t>
      </w:r>
    </w:p>
    <w:p w14:paraId="79265025" w14:textId="77777777" w:rsidR="00397FA9" w:rsidRDefault="00397FA9" w:rsidP="002D72B6">
      <w:pPr>
        <w:jc w:val="both"/>
        <w:rPr>
          <w:rFonts w:asciiTheme="minorHAnsi" w:eastAsia="Roboto Black" w:hAnsiTheme="minorHAnsi" w:cs="Roboto Black"/>
          <w:b/>
          <w:bCs/>
          <w:lang w:val="pl-PL"/>
        </w:rPr>
      </w:pPr>
      <w:bookmarkStart w:id="0" w:name="_heading=h.30j0zll"/>
      <w:bookmarkEnd w:id="0"/>
    </w:p>
    <w:p w14:paraId="79D9AD42" w14:textId="7E4CA78A" w:rsidR="0073618D" w:rsidRDefault="00042BA8" w:rsidP="00397FA9">
      <w:pPr>
        <w:jc w:val="both"/>
        <w:rPr>
          <w:rFonts w:asciiTheme="minorHAnsi" w:eastAsia="Roboto Black" w:hAnsiTheme="minorHAnsi" w:cs="Roboto Black"/>
          <w:lang w:val="pl-PL"/>
        </w:rPr>
      </w:pPr>
      <w:r w:rsidRPr="00042BA8">
        <w:rPr>
          <w:rFonts w:asciiTheme="minorHAnsi" w:eastAsia="Roboto Black" w:hAnsiTheme="minorHAnsi" w:cs="Roboto Black"/>
          <w:b/>
          <w:bCs/>
          <w:lang w:val="pl-PL"/>
        </w:rPr>
        <w:t xml:space="preserve">29 kwietnia obchodzimy Międzynarodowy Dzień Solidarności Międzypokoleniowej. To dobry moment, by przyjrzeć się zjawisku </w:t>
      </w:r>
      <w:proofErr w:type="spellStart"/>
      <w:r w:rsidRPr="00042BA8">
        <w:rPr>
          <w:rFonts w:asciiTheme="minorHAnsi" w:eastAsia="Roboto Black" w:hAnsiTheme="minorHAnsi" w:cs="Roboto Black"/>
          <w:b/>
          <w:bCs/>
          <w:lang w:val="pl-PL"/>
        </w:rPr>
        <w:t>ageizmu</w:t>
      </w:r>
      <w:proofErr w:type="spellEnd"/>
      <w:r>
        <w:rPr>
          <w:rFonts w:asciiTheme="minorHAnsi" w:eastAsia="Roboto Black" w:hAnsiTheme="minorHAnsi" w:cs="Roboto Black"/>
          <w:b/>
          <w:bCs/>
          <w:lang w:val="pl-PL"/>
        </w:rPr>
        <w:t xml:space="preserve">, </w:t>
      </w:r>
      <w:r w:rsidRPr="00042BA8">
        <w:rPr>
          <w:rFonts w:asciiTheme="minorHAnsi" w:eastAsia="Roboto Black" w:hAnsiTheme="minorHAnsi" w:cs="Roboto Black"/>
          <w:b/>
          <w:bCs/>
          <w:lang w:val="pl-PL"/>
        </w:rPr>
        <w:t>czyli stereotypowego postrzegania ludzi przez pryzmat wieku. Choć często pozostaje niezauważony, ma realne konsekwencje: wpływa na jakość życia, zdrowie i relacje społeczne zarówno osób starszych, jak i młodszych. Jednym z najskuteczniejszych sposobów przeciwdziałania jego skutkom są bezpośrednie relacje międzypokoleniowe</w:t>
      </w:r>
      <w:r w:rsidR="00B1294E">
        <w:rPr>
          <w:rFonts w:asciiTheme="minorHAnsi" w:eastAsia="Roboto Black" w:hAnsiTheme="minorHAnsi" w:cs="Roboto Black"/>
          <w:b/>
          <w:bCs/>
          <w:lang w:val="pl-PL"/>
        </w:rPr>
        <w:t>,</w:t>
      </w:r>
      <w:r w:rsidRPr="00042BA8">
        <w:rPr>
          <w:rFonts w:asciiTheme="minorHAnsi" w:eastAsia="Roboto Black" w:hAnsiTheme="minorHAnsi" w:cs="Roboto Black"/>
          <w:b/>
          <w:bCs/>
          <w:lang w:val="pl-PL"/>
        </w:rPr>
        <w:t xml:space="preserve"> budowane m.in. poprzez wolontariat</w:t>
      </w:r>
      <w:r w:rsidR="00E46811">
        <w:rPr>
          <w:rFonts w:asciiTheme="minorHAnsi" w:eastAsia="Roboto Black" w:hAnsiTheme="minorHAnsi" w:cs="Roboto Black"/>
          <w:b/>
          <w:bCs/>
          <w:lang w:val="pl-PL"/>
        </w:rPr>
        <w:t>.</w:t>
      </w:r>
    </w:p>
    <w:p w14:paraId="231ED4AD" w14:textId="77777777" w:rsidR="003B08D8" w:rsidRDefault="003B08D8" w:rsidP="00397FA9">
      <w:pPr>
        <w:jc w:val="both"/>
        <w:rPr>
          <w:rFonts w:asciiTheme="minorHAnsi" w:eastAsia="Roboto Black" w:hAnsiTheme="minorHAnsi" w:cs="Roboto Black"/>
          <w:lang w:val="pl-PL"/>
        </w:rPr>
      </w:pPr>
    </w:p>
    <w:p w14:paraId="6D685061" w14:textId="7EC5EEDB" w:rsidR="00E46811" w:rsidRPr="00E46811" w:rsidRDefault="005E0D4B" w:rsidP="00E46811">
      <w:pPr>
        <w:jc w:val="both"/>
        <w:rPr>
          <w:rFonts w:asciiTheme="minorHAnsi" w:eastAsia="Roboto Black" w:hAnsiTheme="minorHAnsi" w:cs="Roboto Black"/>
          <w:lang w:val="pl-PL"/>
        </w:rPr>
      </w:pPr>
      <w:r>
        <w:rPr>
          <w:rFonts w:asciiTheme="minorHAnsi" w:eastAsia="Roboto Black" w:hAnsiTheme="minorHAnsi" w:cs="Roboto Black"/>
          <w:lang w:val="pl-PL"/>
        </w:rPr>
        <w:t>C</w:t>
      </w:r>
      <w:r w:rsidRPr="00E46811">
        <w:rPr>
          <w:rFonts w:asciiTheme="minorHAnsi" w:eastAsia="Roboto Black" w:hAnsiTheme="minorHAnsi" w:cs="Roboto Black"/>
          <w:lang w:val="pl-PL"/>
        </w:rPr>
        <w:t xml:space="preserve">zym jest </w:t>
      </w:r>
      <w:proofErr w:type="spellStart"/>
      <w:r w:rsidRPr="00E46811">
        <w:rPr>
          <w:rFonts w:asciiTheme="minorHAnsi" w:eastAsia="Roboto Black" w:hAnsiTheme="minorHAnsi" w:cs="Roboto Black"/>
          <w:lang w:val="pl-PL"/>
        </w:rPr>
        <w:t>ageizm</w:t>
      </w:r>
      <w:proofErr w:type="spellEnd"/>
      <w:r w:rsidRPr="00E46811">
        <w:rPr>
          <w:rFonts w:asciiTheme="minorHAnsi" w:eastAsia="Roboto Black" w:hAnsiTheme="minorHAnsi" w:cs="Roboto Black"/>
          <w:lang w:val="pl-PL"/>
        </w:rPr>
        <w:t xml:space="preserve"> i dlaczego ma znaczenie</w:t>
      </w:r>
      <w:r>
        <w:rPr>
          <w:rFonts w:asciiTheme="minorHAnsi" w:eastAsia="Roboto Black" w:hAnsiTheme="minorHAnsi" w:cs="Roboto Black"/>
          <w:lang w:val="pl-PL"/>
        </w:rPr>
        <w:t xml:space="preserve">? </w:t>
      </w:r>
      <w:proofErr w:type="spellStart"/>
      <w:r w:rsidR="00E46811" w:rsidRPr="00E46811">
        <w:rPr>
          <w:rFonts w:asciiTheme="minorHAnsi" w:eastAsia="Roboto Black" w:hAnsiTheme="minorHAnsi" w:cs="Roboto Black"/>
          <w:lang w:val="pl-PL"/>
        </w:rPr>
        <w:t>Ageizm</w:t>
      </w:r>
      <w:proofErr w:type="spellEnd"/>
      <w:r w:rsidR="00E46811" w:rsidRPr="00E46811">
        <w:rPr>
          <w:rFonts w:asciiTheme="minorHAnsi" w:eastAsia="Roboto Black" w:hAnsiTheme="minorHAnsi" w:cs="Roboto Black"/>
          <w:lang w:val="pl-PL"/>
        </w:rPr>
        <w:t xml:space="preserve"> rzadko objawia się wprost. Częściej ukrywa się w języku i codziennych sytuacjach – w protekcjonalnych komentarzach czy automatycznych założeniach dotyczących wieku.</w:t>
      </w:r>
    </w:p>
    <w:p w14:paraId="55E09B63" w14:textId="77777777" w:rsidR="00E46811" w:rsidRPr="00E46811" w:rsidRDefault="00E46811" w:rsidP="00E46811">
      <w:pPr>
        <w:jc w:val="both"/>
        <w:rPr>
          <w:rFonts w:asciiTheme="minorHAnsi" w:eastAsia="Roboto Black" w:hAnsiTheme="minorHAnsi" w:cs="Roboto Black"/>
          <w:lang w:val="pl-PL"/>
        </w:rPr>
      </w:pPr>
    </w:p>
    <w:p w14:paraId="24B61270" w14:textId="3EFD709B" w:rsidR="00E46811" w:rsidRPr="003B7A73" w:rsidRDefault="00E46811" w:rsidP="003B7A73">
      <w:pPr>
        <w:pStyle w:val="Akapitzlist"/>
        <w:numPr>
          <w:ilvl w:val="0"/>
          <w:numId w:val="5"/>
        </w:numPr>
        <w:jc w:val="both"/>
        <w:rPr>
          <w:rFonts w:eastAsia="Roboto Black" w:cs="Roboto Black"/>
        </w:rPr>
      </w:pPr>
      <w:proofErr w:type="spellStart"/>
      <w:r w:rsidRPr="003B7A73">
        <w:rPr>
          <w:rFonts w:eastAsia="Roboto Black" w:cs="Roboto Black"/>
          <w:i/>
          <w:iCs/>
        </w:rPr>
        <w:t>Ageizm</w:t>
      </w:r>
      <w:proofErr w:type="spellEnd"/>
      <w:r w:rsidRPr="003B7A73">
        <w:rPr>
          <w:rFonts w:eastAsia="Roboto Black" w:cs="Roboto Black"/>
          <w:i/>
          <w:iCs/>
        </w:rPr>
        <w:t xml:space="preserve"> to sposób myślenia, który redukuje człowieka do jego metryki i przypisywanych jej ograniczeń – </w:t>
      </w:r>
      <w:r w:rsidRPr="003B7A73">
        <w:rPr>
          <w:rFonts w:eastAsia="Roboto Black" w:cs="Roboto Black"/>
        </w:rPr>
        <w:t>mówi Marlena Kondrat, prezes Krajowego Instytutu Gospodarki Senioralnej, autorka publikacji przygotowanej dla Stowarzyszenia mali bracia Ubogich.</w:t>
      </w:r>
    </w:p>
    <w:p w14:paraId="77EE149F" w14:textId="77777777" w:rsidR="00E46811" w:rsidRPr="00E46811" w:rsidRDefault="00E46811" w:rsidP="00E46811">
      <w:pPr>
        <w:jc w:val="both"/>
        <w:rPr>
          <w:rFonts w:asciiTheme="minorHAnsi" w:eastAsia="Roboto Black" w:hAnsiTheme="minorHAnsi" w:cs="Roboto Black"/>
          <w:lang w:val="pl-PL"/>
        </w:rPr>
      </w:pPr>
    </w:p>
    <w:p w14:paraId="2BCD816D" w14:textId="77777777" w:rsidR="00E46811" w:rsidRDefault="00E46811" w:rsidP="00E46811">
      <w:pPr>
        <w:jc w:val="both"/>
        <w:rPr>
          <w:rFonts w:asciiTheme="minorHAnsi" w:eastAsia="Roboto Black" w:hAnsiTheme="minorHAnsi" w:cs="Roboto Black"/>
          <w:lang w:val="pl-PL"/>
        </w:rPr>
      </w:pPr>
      <w:r w:rsidRPr="00E46811">
        <w:rPr>
          <w:rFonts w:asciiTheme="minorHAnsi" w:eastAsia="Roboto Black" w:hAnsiTheme="minorHAnsi" w:cs="Roboto Black"/>
          <w:lang w:val="pl-PL"/>
        </w:rPr>
        <w:t>Przykłady takich postaw pojawiają się zarówno w życiu prywatnym („Babcia się pogubiła”, „Dziadek znów marudzi”), jak i w instytucjach publicznych. W gabinecie lekarskim zdanie „w Pani wieku to normalne” może prowadzić do bagatelizowania objawów i obniżenia jakości leczenia.</w:t>
      </w:r>
    </w:p>
    <w:p w14:paraId="43A813F9" w14:textId="77777777" w:rsidR="00E46811" w:rsidRDefault="00E46811" w:rsidP="00E46811">
      <w:pPr>
        <w:jc w:val="both"/>
        <w:rPr>
          <w:rFonts w:asciiTheme="minorHAnsi" w:eastAsia="Roboto Black" w:hAnsiTheme="minorHAnsi" w:cs="Roboto Black"/>
          <w:lang w:val="pl-PL"/>
        </w:rPr>
      </w:pPr>
    </w:p>
    <w:p w14:paraId="2E93583D" w14:textId="38DAA1BD" w:rsidR="00E46811" w:rsidRDefault="00E46811" w:rsidP="00E46811">
      <w:pPr>
        <w:jc w:val="both"/>
        <w:rPr>
          <w:rFonts w:asciiTheme="minorHAnsi" w:eastAsia="Roboto Black" w:hAnsiTheme="minorHAnsi" w:cs="Roboto Black"/>
          <w:lang w:val="pl-PL"/>
        </w:rPr>
      </w:pPr>
      <w:r w:rsidRPr="00E46811">
        <w:rPr>
          <w:rFonts w:asciiTheme="minorHAnsi" w:eastAsia="Roboto Black" w:hAnsiTheme="minorHAnsi" w:cs="Roboto Black"/>
          <w:lang w:val="pl-PL"/>
        </w:rPr>
        <w:t xml:space="preserve">Konsekwencje </w:t>
      </w:r>
      <w:proofErr w:type="spellStart"/>
      <w:r w:rsidRPr="00E46811">
        <w:rPr>
          <w:rFonts w:asciiTheme="minorHAnsi" w:eastAsia="Roboto Black" w:hAnsiTheme="minorHAnsi" w:cs="Roboto Black"/>
          <w:lang w:val="pl-PL"/>
        </w:rPr>
        <w:t>ageizmu</w:t>
      </w:r>
      <w:proofErr w:type="spellEnd"/>
      <w:r w:rsidRPr="00E46811">
        <w:rPr>
          <w:rFonts w:asciiTheme="minorHAnsi" w:eastAsia="Roboto Black" w:hAnsiTheme="minorHAnsi" w:cs="Roboto Black"/>
          <w:lang w:val="pl-PL"/>
        </w:rPr>
        <w:t xml:space="preserve"> wykraczają poza język – wpływają na decyzje, relacje i poczucie własnej wartości.</w:t>
      </w:r>
      <w:r w:rsidR="005E0D4B">
        <w:rPr>
          <w:rFonts w:asciiTheme="minorHAnsi" w:eastAsia="Roboto Black" w:hAnsiTheme="minorHAnsi" w:cs="Roboto Black"/>
          <w:lang w:val="pl-PL"/>
        </w:rPr>
        <w:t xml:space="preserve"> </w:t>
      </w:r>
      <w:r w:rsidRPr="00E46811">
        <w:rPr>
          <w:rFonts w:asciiTheme="minorHAnsi" w:eastAsia="Roboto Black" w:hAnsiTheme="minorHAnsi" w:cs="Roboto Black"/>
          <w:lang w:val="pl-PL"/>
        </w:rPr>
        <w:t>Wyobraźmy sobie 70-letnią panią Marię, która przestaje wychodzić na spacery z powodu bólu kolana. Słysząc, że to „naturalne w jej wieku”, rezygnuje z dalszej diagnostyki i stopniowo wycofuje się z życia społecznego. Tymczasem odpowiednia rehabilitacja mogłaby przywrócić jej sprawność i samodzielność.</w:t>
      </w:r>
      <w:r w:rsidR="005E0D4B">
        <w:rPr>
          <w:rFonts w:asciiTheme="minorHAnsi" w:eastAsia="Roboto Black" w:hAnsiTheme="minorHAnsi" w:cs="Roboto Black"/>
          <w:lang w:val="pl-PL"/>
        </w:rPr>
        <w:t xml:space="preserve"> </w:t>
      </w:r>
      <w:r>
        <w:rPr>
          <w:rFonts w:asciiTheme="minorHAnsi" w:eastAsia="Roboto Black" w:hAnsiTheme="minorHAnsi" w:cs="Roboto Black"/>
          <w:lang w:val="pl-PL"/>
        </w:rPr>
        <w:t>T</w:t>
      </w:r>
      <w:r w:rsidR="00094161">
        <w:rPr>
          <w:rFonts w:asciiTheme="minorHAnsi" w:eastAsia="Roboto Black" w:hAnsiTheme="minorHAnsi" w:cs="Roboto Black"/>
          <w:lang w:val="pl-PL"/>
        </w:rPr>
        <w:t xml:space="preserve">a bariera jest widoczna także na rynku pracy: osoby 50+ napotykają niewidzialną ścianę w rekrutacjach, pomijane są w awansach czy szkoleniach. </w:t>
      </w:r>
    </w:p>
    <w:p w14:paraId="02B15EFC" w14:textId="4B4BD563" w:rsidR="00094161" w:rsidRDefault="00E46811" w:rsidP="00E46811">
      <w:pPr>
        <w:jc w:val="both"/>
        <w:rPr>
          <w:rFonts w:asciiTheme="minorHAnsi" w:eastAsia="Roboto Black" w:hAnsiTheme="minorHAnsi" w:cs="Roboto Black"/>
          <w:lang w:val="pl-PL"/>
        </w:rPr>
      </w:pPr>
      <w:proofErr w:type="spellStart"/>
      <w:r w:rsidRPr="00E46811">
        <w:rPr>
          <w:rFonts w:asciiTheme="minorHAnsi" w:eastAsia="Roboto Black" w:hAnsiTheme="minorHAnsi" w:cs="Roboto Black"/>
        </w:rPr>
        <w:t>Ageizm</w:t>
      </w:r>
      <w:proofErr w:type="spellEnd"/>
      <w:r w:rsidRPr="00E46811">
        <w:rPr>
          <w:rFonts w:asciiTheme="minorHAnsi" w:eastAsia="Roboto Black" w:hAnsiTheme="minorHAnsi" w:cs="Roboto Black"/>
        </w:rPr>
        <w:t xml:space="preserve"> dotyka także młodszych – ich kompetencje bywają podważane, a potrzeby, np. związane z elastycznością pracy, interpretowane jako brak zaangażowania.</w:t>
      </w:r>
      <w:r w:rsidR="00094161">
        <w:rPr>
          <w:rFonts w:asciiTheme="minorHAnsi" w:eastAsia="Roboto Black" w:hAnsiTheme="minorHAnsi" w:cs="Roboto Black"/>
          <w:lang w:val="pl-PL"/>
        </w:rPr>
        <w:t xml:space="preserve"> </w:t>
      </w:r>
    </w:p>
    <w:p w14:paraId="429DD41A" w14:textId="77777777" w:rsidR="005E0D4B" w:rsidRDefault="005E0D4B" w:rsidP="00E46811">
      <w:pPr>
        <w:jc w:val="both"/>
        <w:rPr>
          <w:rFonts w:asciiTheme="minorHAnsi" w:eastAsia="Roboto Black" w:hAnsiTheme="minorHAnsi" w:cs="Roboto Black"/>
          <w:lang w:val="pl-PL"/>
        </w:rPr>
      </w:pPr>
    </w:p>
    <w:p w14:paraId="6ADCE5DD" w14:textId="5B7D7E4B" w:rsidR="005E0D4B" w:rsidRPr="003B7A73" w:rsidRDefault="005E0D4B" w:rsidP="003B7A73">
      <w:pPr>
        <w:pStyle w:val="Akapitzlist"/>
        <w:numPr>
          <w:ilvl w:val="0"/>
          <w:numId w:val="5"/>
        </w:numPr>
        <w:jc w:val="both"/>
        <w:rPr>
          <w:rFonts w:eastAsia="Roboto Black" w:cs="Roboto Black"/>
        </w:rPr>
      </w:pPr>
      <w:r w:rsidRPr="003B7A73">
        <w:rPr>
          <w:rFonts w:eastAsia="Roboto Black" w:cs="Roboto Black"/>
          <w:i/>
          <w:iCs/>
        </w:rPr>
        <w:t xml:space="preserve">Osoby starsze, które doświadczają protekcjonalnego traktowania, zaczynają wierzyć, że ich głos się nie liczy. To prowadzi do wycofania, izolacji i rezygnowania z aktywności w życiu społecznym. Skutki potrafią być dramatyczne. – </w:t>
      </w:r>
      <w:r w:rsidRPr="003B7A73">
        <w:rPr>
          <w:rFonts w:eastAsia="Roboto Black" w:cs="Roboto Black"/>
        </w:rPr>
        <w:t>mówi Joanna</w:t>
      </w:r>
      <w:r w:rsidR="00B1294E">
        <w:rPr>
          <w:rFonts w:eastAsia="Roboto Black" w:cs="Roboto Black"/>
        </w:rPr>
        <w:t xml:space="preserve"> Mielczarek, członek zarządu i dyrektor operacyjna</w:t>
      </w:r>
      <w:r w:rsidRPr="003B7A73">
        <w:rPr>
          <w:rFonts w:eastAsia="Roboto Black" w:cs="Roboto Black"/>
        </w:rPr>
        <w:t xml:space="preserve"> Stowarzyszenia mali bracia Ubogich.</w:t>
      </w:r>
    </w:p>
    <w:p w14:paraId="0AEEE57A" w14:textId="77777777" w:rsidR="00BB610F" w:rsidRDefault="00BB610F" w:rsidP="00397FA9">
      <w:pPr>
        <w:jc w:val="both"/>
        <w:rPr>
          <w:rFonts w:asciiTheme="minorHAnsi" w:eastAsia="Roboto Black" w:hAnsiTheme="minorHAnsi" w:cs="Roboto Black"/>
          <w:lang w:val="pl-PL"/>
        </w:rPr>
      </w:pPr>
    </w:p>
    <w:p w14:paraId="60C123B7" w14:textId="0379584A" w:rsidR="00BB610F" w:rsidRDefault="00BB610F" w:rsidP="00397FA9">
      <w:pPr>
        <w:jc w:val="both"/>
        <w:rPr>
          <w:rFonts w:asciiTheme="minorHAnsi" w:eastAsia="Roboto Black" w:hAnsiTheme="minorHAnsi" w:cs="Roboto Black"/>
          <w:b/>
          <w:bCs/>
          <w:lang w:val="pl-PL"/>
        </w:rPr>
      </w:pPr>
      <w:r w:rsidRPr="00BB610F">
        <w:rPr>
          <w:rFonts w:asciiTheme="minorHAnsi" w:eastAsia="Roboto Black" w:hAnsiTheme="minorHAnsi" w:cs="Roboto Black"/>
          <w:b/>
          <w:bCs/>
          <w:lang w:val="pl-PL"/>
        </w:rPr>
        <w:t>Skąd się biorą stereotypy?</w:t>
      </w:r>
    </w:p>
    <w:p w14:paraId="00DF3907" w14:textId="2C597E4E" w:rsidR="005E0D4B" w:rsidRDefault="005E0D4B" w:rsidP="00397FA9">
      <w:pPr>
        <w:jc w:val="both"/>
        <w:rPr>
          <w:rFonts w:asciiTheme="minorHAnsi" w:eastAsia="Roboto Black" w:hAnsiTheme="minorHAnsi" w:cs="Roboto Black"/>
          <w:lang w:val="pl-PL"/>
        </w:rPr>
      </w:pPr>
      <w:r w:rsidRPr="005E0D4B">
        <w:rPr>
          <w:rFonts w:asciiTheme="minorHAnsi" w:eastAsia="Roboto Black" w:hAnsiTheme="minorHAnsi" w:cs="Roboto Black"/>
          <w:lang w:val="pl-PL"/>
        </w:rPr>
        <w:t>Jednym z kluczowych źródeł uprzedzeń jest ograniczony kontakt między pokoleniami.</w:t>
      </w:r>
      <w:r>
        <w:rPr>
          <w:rFonts w:asciiTheme="minorHAnsi" w:eastAsia="Roboto Black" w:hAnsiTheme="minorHAnsi" w:cs="Roboto Black"/>
          <w:lang w:val="pl-PL"/>
        </w:rPr>
        <w:t xml:space="preserve"> </w:t>
      </w:r>
      <w:r w:rsidRPr="005E0D4B">
        <w:rPr>
          <w:rFonts w:asciiTheme="minorHAnsi" w:eastAsia="Roboto Black" w:hAnsiTheme="minorHAnsi" w:cs="Roboto Black"/>
          <w:lang w:val="pl-PL"/>
        </w:rPr>
        <w:t>Jeszcze niedawno relacje międzypokoleniowe były częścią codzienności – wspólne domy, sąsiedztwa i naturalne interakcje budowały wzajemne zrozumienie. Dziś światy młodszych i starszych często funkcjonują równolegle.</w:t>
      </w:r>
      <w:r>
        <w:rPr>
          <w:rFonts w:asciiTheme="minorHAnsi" w:eastAsia="Roboto Black" w:hAnsiTheme="minorHAnsi" w:cs="Roboto Black"/>
          <w:lang w:val="pl-PL"/>
        </w:rPr>
        <w:t xml:space="preserve"> </w:t>
      </w:r>
      <w:r w:rsidRPr="005E0D4B">
        <w:rPr>
          <w:rFonts w:asciiTheme="minorHAnsi" w:eastAsia="Roboto Black" w:hAnsiTheme="minorHAnsi" w:cs="Roboto Black"/>
          <w:lang w:val="pl-PL"/>
        </w:rPr>
        <w:t>Brak kontaktu sprzyja powstawaniu uproszczeń i stereotypów, które z czasem przekładają się na społeczne wykluczenie i rosnącą samotność osób starszych</w:t>
      </w:r>
      <w:r w:rsidR="00B1294E">
        <w:rPr>
          <w:rFonts w:asciiTheme="minorHAnsi" w:eastAsia="Roboto Black" w:hAnsiTheme="minorHAnsi" w:cs="Roboto Black"/>
          <w:lang w:val="pl-PL"/>
        </w:rPr>
        <w:t xml:space="preserve"> – według </w:t>
      </w:r>
      <w:r w:rsidR="00B1294E" w:rsidRPr="00B1294E">
        <w:rPr>
          <w:rFonts w:asciiTheme="minorHAnsi" w:eastAsia="Roboto Black" w:hAnsiTheme="minorHAnsi" w:cs="Roboto Black"/>
          <w:lang w:val="pl-PL"/>
        </w:rPr>
        <w:lastRenderedPageBreak/>
        <w:t xml:space="preserve">statystyk Stowarzyszenia </w:t>
      </w:r>
      <w:r w:rsidR="00CE41C8">
        <w:rPr>
          <w:rFonts w:asciiTheme="minorHAnsi" w:eastAsia="Roboto Black" w:hAnsiTheme="minorHAnsi" w:cs="Roboto Black"/>
          <w:lang w:val="pl-PL"/>
        </w:rPr>
        <w:t>m</w:t>
      </w:r>
      <w:r w:rsidR="00B1294E" w:rsidRPr="00B1294E">
        <w:rPr>
          <w:rFonts w:asciiTheme="minorHAnsi" w:eastAsia="Roboto Black" w:hAnsiTheme="minorHAnsi" w:cs="Roboto Black"/>
          <w:lang w:val="pl-PL"/>
        </w:rPr>
        <w:t xml:space="preserve">ali </w:t>
      </w:r>
      <w:r w:rsidR="00CE41C8">
        <w:rPr>
          <w:rFonts w:asciiTheme="minorHAnsi" w:eastAsia="Roboto Black" w:hAnsiTheme="minorHAnsi" w:cs="Roboto Black"/>
          <w:lang w:val="pl-PL"/>
        </w:rPr>
        <w:t>b</w:t>
      </w:r>
      <w:r w:rsidR="00B1294E" w:rsidRPr="00B1294E">
        <w:rPr>
          <w:rFonts w:asciiTheme="minorHAnsi" w:eastAsia="Roboto Black" w:hAnsiTheme="minorHAnsi" w:cs="Roboto Black"/>
          <w:lang w:val="pl-PL"/>
        </w:rPr>
        <w:t>racia Ubogich</w:t>
      </w:r>
      <w:r w:rsidR="00B1294E">
        <w:rPr>
          <w:rFonts w:asciiTheme="minorHAnsi" w:eastAsia="Roboto Black" w:hAnsiTheme="minorHAnsi" w:cs="Roboto Black"/>
          <w:lang w:val="pl-PL"/>
        </w:rPr>
        <w:t xml:space="preserve">, </w:t>
      </w:r>
      <w:r w:rsidR="00B1294E" w:rsidRPr="00B1294E">
        <w:rPr>
          <w:rFonts w:asciiTheme="minorHAnsi" w:eastAsia="Roboto Black" w:hAnsiTheme="minorHAnsi" w:cs="Roboto Black"/>
          <w:lang w:val="pl-PL"/>
        </w:rPr>
        <w:t xml:space="preserve">ponad jedna czwarta osób powyżej 80. roku życia jest </w:t>
      </w:r>
      <w:r w:rsidR="00CE41C8">
        <w:rPr>
          <w:rFonts w:asciiTheme="minorHAnsi" w:eastAsia="Roboto Black" w:hAnsiTheme="minorHAnsi" w:cs="Roboto Black"/>
          <w:lang w:val="pl-PL"/>
        </w:rPr>
        <w:t xml:space="preserve">dziś </w:t>
      </w:r>
      <w:r w:rsidR="00B1294E" w:rsidRPr="00B1294E">
        <w:rPr>
          <w:rFonts w:asciiTheme="minorHAnsi" w:eastAsia="Roboto Black" w:hAnsiTheme="minorHAnsi" w:cs="Roboto Black"/>
          <w:lang w:val="pl-PL"/>
        </w:rPr>
        <w:t>zagrożona osamotnieniem.</w:t>
      </w:r>
    </w:p>
    <w:p w14:paraId="2076C842" w14:textId="77777777" w:rsidR="00B1294E" w:rsidRPr="00BB610F" w:rsidRDefault="00B1294E" w:rsidP="00397FA9">
      <w:pPr>
        <w:jc w:val="both"/>
        <w:rPr>
          <w:rFonts w:asciiTheme="minorHAnsi" w:eastAsia="Roboto Black" w:hAnsiTheme="minorHAnsi" w:cs="Roboto Black"/>
          <w:b/>
          <w:bCs/>
          <w:lang w:val="pl-PL"/>
        </w:rPr>
      </w:pPr>
    </w:p>
    <w:p w14:paraId="4726B065" w14:textId="00F2AA21" w:rsidR="00BB610F" w:rsidRDefault="005E0D4B" w:rsidP="00397FA9">
      <w:pPr>
        <w:jc w:val="both"/>
        <w:rPr>
          <w:rFonts w:asciiTheme="minorHAnsi" w:eastAsia="Roboto Black" w:hAnsiTheme="minorHAnsi" w:cs="Roboto Black"/>
          <w:b/>
          <w:bCs/>
          <w:lang w:val="pl-PL"/>
        </w:rPr>
      </w:pPr>
      <w:r w:rsidRPr="005E0D4B">
        <w:rPr>
          <w:rFonts w:asciiTheme="minorHAnsi" w:eastAsia="Roboto Black" w:hAnsiTheme="minorHAnsi" w:cs="Roboto Black"/>
          <w:b/>
          <w:bCs/>
          <w:lang w:val="pl-PL"/>
        </w:rPr>
        <w:t>Relacja zamiast stereotypu</w:t>
      </w:r>
    </w:p>
    <w:p w14:paraId="397E1C82" w14:textId="2B114350" w:rsidR="0058072D" w:rsidRDefault="0058072D" w:rsidP="0058072D">
      <w:pPr>
        <w:jc w:val="both"/>
        <w:rPr>
          <w:rFonts w:asciiTheme="minorHAnsi" w:eastAsia="Roboto Black" w:hAnsiTheme="minorHAnsi" w:cs="Roboto Black"/>
        </w:rPr>
      </w:pPr>
      <w:r w:rsidRPr="0058072D">
        <w:rPr>
          <w:rFonts w:asciiTheme="minorHAnsi" w:eastAsia="Roboto Black" w:hAnsiTheme="minorHAnsi" w:cs="Roboto Black"/>
          <w:lang w:val="pl-PL"/>
        </w:rPr>
        <w:t xml:space="preserve">Jednym z najskuteczniejszych sposobów przeciwdziałania </w:t>
      </w:r>
      <w:r w:rsidR="003B7A73">
        <w:rPr>
          <w:rFonts w:asciiTheme="minorHAnsi" w:eastAsia="Roboto Black" w:hAnsiTheme="minorHAnsi" w:cs="Roboto Black"/>
          <w:lang w:val="pl-PL"/>
        </w:rPr>
        <w:t xml:space="preserve"> dyskryminacji ze względu na wiek</w:t>
      </w:r>
      <w:r w:rsidRPr="0058072D">
        <w:rPr>
          <w:rFonts w:asciiTheme="minorHAnsi" w:eastAsia="Roboto Black" w:hAnsiTheme="minorHAnsi" w:cs="Roboto Black"/>
          <w:lang w:val="pl-PL"/>
        </w:rPr>
        <w:t xml:space="preserve"> jest bezpośredni kontakt i budowanie relacji między pokoleniami.</w:t>
      </w:r>
      <w:r>
        <w:rPr>
          <w:rFonts w:asciiTheme="minorHAnsi" w:eastAsia="Roboto Black" w:hAnsiTheme="minorHAnsi" w:cs="Roboto Black"/>
          <w:lang w:val="pl-PL"/>
        </w:rPr>
        <w:t xml:space="preserve"> </w:t>
      </w:r>
      <w:r w:rsidR="00B1294E" w:rsidRPr="00B1294E">
        <w:rPr>
          <w:rFonts w:asciiTheme="minorHAnsi" w:eastAsia="Roboto Black" w:hAnsiTheme="minorHAnsi" w:cs="Roboto Black"/>
        </w:rPr>
        <w:t>Wolontariat międzypokoleniowy działa, ponieważ opiera się na realnym doświadczeniu drugiej osoby i przełamuje stereotypy. Osobom starszym przywraca poczucie sprawczoś</w:t>
      </w:r>
      <w:r w:rsidR="00B1294E">
        <w:rPr>
          <w:rFonts w:asciiTheme="minorHAnsi" w:eastAsia="Roboto Black" w:hAnsiTheme="minorHAnsi" w:cs="Roboto Black"/>
        </w:rPr>
        <w:t>ci</w:t>
      </w:r>
      <w:r w:rsidR="00B1294E">
        <w:rPr>
          <w:rFonts w:asciiTheme="minorHAnsi" w:eastAsia="Roboto Black" w:hAnsiTheme="minorHAnsi" w:cs="Roboto Black"/>
          <w:lang w:val="pl-PL"/>
        </w:rPr>
        <w:t xml:space="preserve"> i</w:t>
      </w:r>
      <w:r w:rsidRPr="0058072D">
        <w:rPr>
          <w:rFonts w:asciiTheme="minorHAnsi" w:eastAsia="Roboto Black" w:hAnsiTheme="minorHAnsi" w:cs="Roboto Black"/>
          <w:lang w:val="pl-PL"/>
        </w:rPr>
        <w:t xml:space="preserve"> bycia potrzebnym</w:t>
      </w:r>
      <w:r>
        <w:rPr>
          <w:rFonts w:asciiTheme="minorHAnsi" w:eastAsia="Roboto Black" w:hAnsiTheme="minorHAnsi" w:cs="Roboto Black"/>
          <w:lang w:val="pl-PL"/>
        </w:rPr>
        <w:t xml:space="preserve">, </w:t>
      </w:r>
      <w:r w:rsidR="00B1294E">
        <w:rPr>
          <w:rFonts w:asciiTheme="minorHAnsi" w:eastAsia="Roboto Black" w:hAnsiTheme="minorHAnsi" w:cs="Roboto Black"/>
          <w:lang w:val="pl-PL"/>
        </w:rPr>
        <w:t>a</w:t>
      </w:r>
      <w:r w:rsidRPr="0058072D">
        <w:rPr>
          <w:rFonts w:asciiTheme="minorHAnsi" w:eastAsia="Roboto Black" w:hAnsiTheme="minorHAnsi" w:cs="Roboto Black"/>
          <w:lang w:val="pl-PL"/>
        </w:rPr>
        <w:t xml:space="preserve"> młodszym </w:t>
      </w:r>
      <w:r w:rsidR="00B1294E">
        <w:rPr>
          <w:rFonts w:asciiTheme="minorHAnsi" w:eastAsia="Roboto Black" w:hAnsiTheme="minorHAnsi" w:cs="Roboto Black"/>
          <w:lang w:val="pl-PL"/>
        </w:rPr>
        <w:t xml:space="preserve">daje </w:t>
      </w:r>
      <w:r w:rsidRPr="0058072D">
        <w:rPr>
          <w:rFonts w:asciiTheme="minorHAnsi" w:eastAsia="Roboto Black" w:hAnsiTheme="minorHAnsi" w:cs="Roboto Black"/>
          <w:lang w:val="pl-PL"/>
        </w:rPr>
        <w:t>dostęp do doświadczenia i perspektywy, których nie znajdą w edukacji formalnej</w:t>
      </w:r>
      <w:r>
        <w:rPr>
          <w:rFonts w:asciiTheme="minorHAnsi" w:eastAsia="Roboto Black" w:hAnsiTheme="minorHAnsi" w:cs="Roboto Black"/>
          <w:lang w:val="pl-PL"/>
        </w:rPr>
        <w:t xml:space="preserve">. </w:t>
      </w:r>
      <w:r w:rsidR="00CE41C8" w:rsidRPr="00CE41C8">
        <w:rPr>
          <w:rFonts w:asciiTheme="minorHAnsi" w:eastAsia="Roboto Black" w:hAnsiTheme="minorHAnsi" w:cs="Roboto Black"/>
        </w:rPr>
        <w:t>To nie są jednorazowe działania, ale więzi, które rozwijają się w czasie.</w:t>
      </w:r>
    </w:p>
    <w:p w14:paraId="5681280F" w14:textId="77777777" w:rsidR="00CE41C8" w:rsidRDefault="00CE41C8" w:rsidP="0058072D">
      <w:pPr>
        <w:jc w:val="both"/>
        <w:rPr>
          <w:rFonts w:asciiTheme="minorHAnsi" w:eastAsia="Roboto Black" w:hAnsiTheme="minorHAnsi" w:cs="Roboto Black"/>
          <w:lang w:val="pl-PL"/>
        </w:rPr>
      </w:pPr>
    </w:p>
    <w:p w14:paraId="24570AB0" w14:textId="558F8BB9" w:rsidR="0058072D" w:rsidRPr="0058072D" w:rsidRDefault="0058072D" w:rsidP="00397FA9">
      <w:pPr>
        <w:jc w:val="both"/>
        <w:rPr>
          <w:rFonts w:asciiTheme="minorHAnsi" w:eastAsia="Roboto Black" w:hAnsiTheme="minorHAnsi" w:cs="Roboto Black"/>
          <w:lang w:val="pl-PL"/>
        </w:rPr>
      </w:pPr>
      <w:r w:rsidRPr="0058072D">
        <w:rPr>
          <w:rFonts w:asciiTheme="minorHAnsi" w:eastAsia="Roboto Black" w:hAnsiTheme="minorHAnsi" w:cs="Roboto Black"/>
          <w:lang w:val="pl-PL"/>
        </w:rPr>
        <w:t>W Stowarzyszeniu mali bracia Ubogich wolontariat opiera się na długofalowej relacji – regularnych spotkaniach i budowaniu więzi między wolontariuszem a seniorem.</w:t>
      </w:r>
      <w:r w:rsidR="003B7A73">
        <w:rPr>
          <w:rFonts w:asciiTheme="minorHAnsi" w:eastAsia="Roboto Black" w:hAnsiTheme="minorHAnsi" w:cs="Roboto Black"/>
          <w:lang w:val="pl-PL"/>
        </w:rPr>
        <w:t xml:space="preserve"> </w:t>
      </w:r>
      <w:r w:rsidR="00CE41C8" w:rsidRPr="00CE41C8">
        <w:rPr>
          <w:rFonts w:asciiTheme="minorHAnsi" w:eastAsia="Roboto Black" w:hAnsiTheme="minorHAnsi" w:cs="Roboto Black"/>
        </w:rPr>
        <w:t xml:space="preserve">Badanie przeprowadzone w 2025 roku wśród wolontariuszy Programu „Obecność” </w:t>
      </w:r>
      <w:r w:rsidR="00CE41C8">
        <w:rPr>
          <w:rFonts w:asciiTheme="minorHAnsi" w:eastAsia="Roboto Black" w:hAnsiTheme="minorHAnsi" w:cs="Roboto Black"/>
        </w:rPr>
        <w:t>pokazuje</w:t>
      </w:r>
      <w:r w:rsidR="00CE41C8" w:rsidRPr="00CE41C8">
        <w:rPr>
          <w:rFonts w:asciiTheme="minorHAnsi" w:eastAsia="Roboto Black" w:hAnsiTheme="minorHAnsi" w:cs="Roboto Black"/>
        </w:rPr>
        <w:t xml:space="preserve"> co stoi za trwałością tego zaangażowania: aż 79% wskazuje relację z seniorem jako główną motywację, a 77% mówi o satysfakcji i poczuciu sensu</w:t>
      </w:r>
      <w:r w:rsidR="00CE41C8">
        <w:rPr>
          <w:rFonts w:asciiTheme="minorHAnsi" w:eastAsia="Roboto Black" w:hAnsiTheme="minorHAnsi" w:cs="Roboto Black"/>
        </w:rPr>
        <w:t>.</w:t>
      </w:r>
      <w:r w:rsidR="00B1294E">
        <w:rPr>
          <w:rStyle w:val="Odwoanieprzypisudolnego"/>
          <w:rFonts w:asciiTheme="minorHAnsi" w:eastAsia="Roboto Black" w:hAnsiTheme="minorHAnsi" w:cs="Roboto Black"/>
          <w:lang w:val="pl-PL"/>
        </w:rPr>
        <w:footnoteReference w:id="1"/>
      </w:r>
      <w:r w:rsidR="00B1294E">
        <w:rPr>
          <w:rFonts w:asciiTheme="minorHAnsi" w:eastAsia="Roboto Black" w:hAnsiTheme="minorHAnsi" w:cs="Roboto Black"/>
          <w:lang w:val="pl-PL"/>
        </w:rPr>
        <w:t xml:space="preserve"> </w:t>
      </w:r>
      <w:r w:rsidR="00CE41C8">
        <w:rPr>
          <w:rFonts w:asciiTheme="minorHAnsi" w:eastAsia="Roboto Black" w:hAnsiTheme="minorHAnsi" w:cs="Roboto Black"/>
          <w:lang w:val="pl-PL"/>
        </w:rPr>
        <w:t>Wyniki te potwierdzają, że</w:t>
      </w:r>
      <w:r w:rsidRPr="0058072D">
        <w:rPr>
          <w:rFonts w:asciiTheme="minorHAnsi" w:eastAsia="Roboto Black" w:hAnsiTheme="minorHAnsi" w:cs="Roboto Black"/>
          <w:lang w:val="pl-PL"/>
        </w:rPr>
        <w:t xml:space="preserve"> wolontariat nie jest jedynie formą pomocy – staje się doświadczeniem, które zmienia obie strony.</w:t>
      </w:r>
    </w:p>
    <w:p w14:paraId="5DC32A6A" w14:textId="77777777" w:rsidR="00DC4446" w:rsidRDefault="00DC4446" w:rsidP="00397FA9">
      <w:pPr>
        <w:jc w:val="both"/>
        <w:rPr>
          <w:rFonts w:asciiTheme="minorHAnsi" w:eastAsia="Roboto Black" w:hAnsiTheme="minorHAnsi" w:cs="Roboto Black"/>
          <w:lang w:val="pl-PL"/>
        </w:rPr>
      </w:pPr>
    </w:p>
    <w:p w14:paraId="6F69EA58" w14:textId="14EAD52C" w:rsidR="00397FA9" w:rsidRPr="00333EFC" w:rsidRDefault="00DC4446" w:rsidP="002D72B6">
      <w:pPr>
        <w:pStyle w:val="Akapitzlist"/>
        <w:numPr>
          <w:ilvl w:val="0"/>
          <w:numId w:val="5"/>
        </w:numPr>
        <w:jc w:val="both"/>
        <w:rPr>
          <w:rFonts w:eastAsia="Roboto Black" w:cs="Roboto Black"/>
        </w:rPr>
      </w:pPr>
      <w:r w:rsidRPr="0058072D">
        <w:rPr>
          <w:rFonts w:eastAsia="Roboto Black" w:cs="Roboto Black"/>
          <w:i/>
          <w:iCs/>
        </w:rPr>
        <w:t xml:space="preserve">Wartość tej międzypokoleniowej wymiany jest nie do przecenienia. Dla osoby starszej uznanie jej kompetencji, zaproszenie do współdzielenia historii czy umiejętności to akt przywracania podmiotowości i godności. To </w:t>
      </w:r>
      <w:r w:rsidR="0058072D" w:rsidRPr="0058072D">
        <w:rPr>
          <w:rFonts w:eastAsia="Roboto Black" w:cs="Roboto Black"/>
          <w:i/>
          <w:iCs/>
        </w:rPr>
        <w:t>skuteczna odpowiedź na</w:t>
      </w:r>
      <w:r w:rsidRPr="0058072D">
        <w:rPr>
          <w:rFonts w:eastAsia="Roboto Black" w:cs="Roboto Black"/>
          <w:i/>
          <w:iCs/>
        </w:rPr>
        <w:t xml:space="preserve"> samotnoś</w:t>
      </w:r>
      <w:r w:rsidR="0058072D" w:rsidRPr="0058072D">
        <w:rPr>
          <w:rFonts w:eastAsia="Roboto Black" w:cs="Roboto Black"/>
          <w:i/>
          <w:iCs/>
        </w:rPr>
        <w:t>ć</w:t>
      </w:r>
      <w:r w:rsidRPr="0058072D">
        <w:rPr>
          <w:rFonts w:eastAsia="Roboto Black" w:cs="Roboto Black"/>
          <w:i/>
          <w:iCs/>
        </w:rPr>
        <w:t xml:space="preserve"> i wykluczeni</w:t>
      </w:r>
      <w:r w:rsidR="0058072D" w:rsidRPr="0058072D">
        <w:rPr>
          <w:rFonts w:eastAsia="Roboto Black" w:cs="Roboto Black"/>
          <w:i/>
          <w:iCs/>
        </w:rPr>
        <w:t xml:space="preserve">e. Dla osoby młodszej to z kolei dostęp do wiedzy i doświadczenia, </w:t>
      </w:r>
      <w:r w:rsidR="0058072D" w:rsidRPr="0058072D">
        <w:rPr>
          <w:rFonts w:eastAsia="Roboto Black" w:cs="Roboto Black"/>
          <w:i/>
          <w:iCs/>
          <w:lang w:val="pl"/>
        </w:rPr>
        <w:t>których nie da się zdobyć w inny sposób oraz rozwój empatii, cierpliwości i uważności</w:t>
      </w:r>
      <w:r w:rsidR="0058072D" w:rsidRPr="0058072D">
        <w:rPr>
          <w:rFonts w:eastAsia="Roboto Black" w:cs="Roboto Black"/>
          <w:i/>
          <w:iCs/>
        </w:rPr>
        <w:t>.</w:t>
      </w:r>
      <w:r w:rsidR="0058072D" w:rsidRPr="0058072D">
        <w:t xml:space="preserve"> </w:t>
      </w:r>
      <w:r w:rsidR="0058072D" w:rsidRPr="0058072D">
        <w:rPr>
          <w:rFonts w:eastAsia="Roboto Black" w:cs="Roboto Black"/>
        </w:rPr>
        <w:t>– podkreśla Marlena Kondrat</w:t>
      </w:r>
      <w:r w:rsidR="00CE41C8">
        <w:rPr>
          <w:rFonts w:eastAsia="Roboto Black" w:cs="Roboto Black"/>
        </w:rPr>
        <w:t>.</w:t>
      </w:r>
      <w:r w:rsidR="0058072D">
        <w:rPr>
          <w:rStyle w:val="Odwoanieprzypisudolnego"/>
          <w:rFonts w:eastAsia="Roboto Black" w:cs="Roboto Black"/>
        </w:rPr>
        <w:footnoteReference w:id="2"/>
      </w:r>
    </w:p>
    <w:p w14:paraId="4185E202" w14:textId="49C128ED" w:rsidR="00352CF7" w:rsidRDefault="0058072D" w:rsidP="00333EFC">
      <w:pPr>
        <w:rPr>
          <w:rFonts w:asciiTheme="minorHAnsi" w:eastAsia="Roboto Black" w:hAnsiTheme="minorHAnsi" w:cs="Roboto Black"/>
        </w:rPr>
      </w:pPr>
      <w:r w:rsidRPr="0058072D">
        <w:rPr>
          <w:rFonts w:asciiTheme="minorHAnsi" w:eastAsia="Roboto Black" w:hAnsiTheme="minorHAnsi" w:cs="Roboto Black"/>
        </w:rPr>
        <w:t xml:space="preserve">Międzynarodowy Dzień Solidarności Międzypokoleniowej to nie tylko symboliczna data, ale przypomnienie, że </w:t>
      </w:r>
      <w:r w:rsidR="00CE41C8">
        <w:rPr>
          <w:rFonts w:asciiTheme="minorHAnsi" w:eastAsia="Roboto Black" w:hAnsiTheme="minorHAnsi" w:cs="Roboto Black"/>
        </w:rPr>
        <w:t>r</w:t>
      </w:r>
      <w:r w:rsidR="00CE41C8" w:rsidRPr="00CE41C8">
        <w:rPr>
          <w:rFonts w:asciiTheme="minorHAnsi" w:eastAsia="Roboto Black" w:hAnsiTheme="minorHAnsi" w:cs="Roboto Black"/>
        </w:rPr>
        <w:t xml:space="preserve">elacje między pokoleniami nie budują się same </w:t>
      </w:r>
      <w:r w:rsidR="00CE41C8">
        <w:rPr>
          <w:rFonts w:asciiTheme="minorHAnsi" w:eastAsia="Roboto Black" w:hAnsiTheme="minorHAnsi" w:cs="Roboto Black"/>
        </w:rPr>
        <w:t xml:space="preserve">– wymagają </w:t>
      </w:r>
      <w:r w:rsidR="00CE41C8" w:rsidRPr="00CE41C8">
        <w:rPr>
          <w:rFonts w:asciiTheme="minorHAnsi" w:eastAsia="Roboto Black" w:hAnsiTheme="minorHAnsi" w:cs="Roboto Black"/>
        </w:rPr>
        <w:t>czasu, uwagi i obecności. To jednak właśnie one są jednym z najskuteczniejszych sposobów przeciwdziałania samotności i wykluczeniu społecznemu.</w:t>
      </w:r>
    </w:p>
    <w:p w14:paraId="068B8988" w14:textId="77777777" w:rsidR="00333EFC" w:rsidRPr="00333EFC" w:rsidRDefault="00333EFC" w:rsidP="00333EFC">
      <w:pPr>
        <w:rPr>
          <w:rFonts w:asciiTheme="minorHAnsi" w:eastAsia="Roboto Black" w:hAnsiTheme="minorHAnsi" w:cs="Roboto Black"/>
          <w:lang w:val="pl-PL"/>
        </w:rPr>
      </w:pPr>
    </w:p>
    <w:p w14:paraId="66D68BBA" w14:textId="332F699F" w:rsidR="002D72B6" w:rsidRDefault="00352CF7" w:rsidP="002110B0">
      <w:pPr>
        <w:spacing w:after="160" w:line="256" w:lineRule="auto"/>
        <w:ind w:left="2"/>
        <w:jc w:val="both"/>
        <w:rPr>
          <w:rFonts w:ascii="Calibri" w:eastAsia="Calibri" w:hAnsi="Calibri" w:cs="Calibri"/>
          <w:sz w:val="18"/>
          <w:szCs w:val="18"/>
        </w:rPr>
      </w:pPr>
      <w:r w:rsidRPr="00337FC7">
        <w:rPr>
          <w:rFonts w:ascii="Calibri" w:eastAsia="Calibri" w:hAnsi="Calibri" w:cs="Calibri"/>
          <w:b/>
          <w:bCs/>
        </w:rPr>
        <w:t>***</w:t>
      </w:r>
      <w:r w:rsidRPr="00337FC7">
        <w:rPr>
          <w:rFonts w:ascii="Calibri" w:eastAsia="Calibri" w:hAnsi="Calibri" w:cs="Calibri"/>
          <w:b/>
          <w:bCs/>
        </w:rPr>
        <w:br/>
      </w:r>
      <w:r w:rsidR="002D72B6" w:rsidRPr="002D72B6">
        <w:rPr>
          <w:rFonts w:ascii="Calibri" w:eastAsia="Calibri" w:hAnsi="Calibri" w:cs="Calibri"/>
          <w:sz w:val="18"/>
          <w:szCs w:val="18"/>
        </w:rPr>
        <w:t xml:space="preserve">Stowarzyszenie mali bracia Ubogich to międzynarodowa organizacja powstała we Francji w 1946 r., w Polsce działająca od 2002 r. jako organizacja pożytku publicznego. </w:t>
      </w:r>
      <w:r w:rsidR="002110B0" w:rsidRPr="002110B0">
        <w:rPr>
          <w:rFonts w:ascii="Calibri" w:eastAsia="Calibri" w:hAnsi="Calibri" w:cs="Calibri"/>
          <w:sz w:val="18"/>
          <w:szCs w:val="18"/>
        </w:rPr>
        <w:t xml:space="preserve">Jej celem jest przeciwdziałanie samotności osób starszych oraz zwracanie uwagi </w:t>
      </w:r>
      <w:r w:rsidR="002110B0">
        <w:rPr>
          <w:rFonts w:ascii="Calibri" w:eastAsia="Calibri" w:hAnsi="Calibri" w:cs="Calibri"/>
          <w:sz w:val="18"/>
          <w:szCs w:val="18"/>
        </w:rPr>
        <w:t>na ten społeczny problem.</w:t>
      </w:r>
      <w:r w:rsidR="002110B0" w:rsidRPr="002110B0">
        <w:rPr>
          <w:rFonts w:ascii="Calibri" w:eastAsia="Calibri" w:hAnsi="Calibri" w:cs="Calibri"/>
          <w:sz w:val="18"/>
          <w:szCs w:val="18"/>
        </w:rPr>
        <w:t xml:space="preserve"> </w:t>
      </w:r>
      <w:r w:rsidR="002D72B6" w:rsidRPr="002D72B6">
        <w:rPr>
          <w:rFonts w:ascii="Calibri" w:eastAsia="Calibri" w:hAnsi="Calibri" w:cs="Calibri"/>
          <w:sz w:val="18"/>
          <w:szCs w:val="18"/>
        </w:rPr>
        <w:t>Działalność Stowarzyszenia opiera się na wolontariacie towarzyszącym, realizowanym w ramach Programu „Obecność”, który polega na regularnych wizytach wolontariuszy w domach podopiecznych i budowaniu trwałych relacji opartych na przyjaźni i zaufaniu.</w:t>
      </w:r>
      <w:r w:rsidR="002D72B6">
        <w:rPr>
          <w:rFonts w:ascii="Calibri" w:eastAsia="Calibri" w:hAnsi="Calibri" w:cs="Calibri"/>
          <w:sz w:val="18"/>
          <w:szCs w:val="18"/>
        </w:rPr>
        <w:t xml:space="preserve"> </w:t>
      </w:r>
      <w:r w:rsidR="002D72B6" w:rsidRPr="002D72B6">
        <w:rPr>
          <w:rFonts w:ascii="Calibri" w:eastAsia="Calibri" w:hAnsi="Calibri" w:cs="Calibri"/>
          <w:sz w:val="18"/>
          <w:szCs w:val="18"/>
        </w:rPr>
        <w:t>Stowarzyszenie posiada wiedzę ekspercką i wieloletnie doświadczenie w pracy ze starszymi osobami, propaguje dobre praktyki w zakresie przeciwdziałania osamotnieniu oraz zachęca innych do współpracy. Dzięki podejmowanym działaniom seniorzy otrzymują wsparcie emocjonalne i społeczne, a wolontariat towarzyszący przyczynia się do tworzenia jakościowych, długoterminowych relacji, które zmniejszają izolację i poprawiają jakość życia osób starszych.</w:t>
      </w:r>
      <w:r w:rsidR="002110B0">
        <w:rPr>
          <w:rFonts w:ascii="Calibri" w:eastAsia="Calibri" w:hAnsi="Calibri" w:cs="Calibri"/>
          <w:sz w:val="18"/>
          <w:szCs w:val="18"/>
        </w:rPr>
        <w:t xml:space="preserve"> </w:t>
      </w:r>
      <w:hyperlink r:id="rId8" w:history="1">
        <w:r w:rsidR="002110B0" w:rsidRPr="00496921">
          <w:rPr>
            <w:rStyle w:val="Hipercze"/>
            <w:rFonts w:ascii="Calibri" w:eastAsia="Calibri" w:hAnsi="Calibri" w:cs="Calibri"/>
            <w:sz w:val="18"/>
            <w:szCs w:val="18"/>
          </w:rPr>
          <w:t>www.malibracia.org.pl</w:t>
        </w:r>
      </w:hyperlink>
      <w:r w:rsidR="002110B0">
        <w:rPr>
          <w:rFonts w:ascii="Calibri" w:eastAsia="Calibri" w:hAnsi="Calibri" w:cs="Calibri"/>
          <w:sz w:val="18"/>
          <w:szCs w:val="18"/>
        </w:rPr>
        <w:t xml:space="preserve"> </w:t>
      </w:r>
    </w:p>
    <w:p w14:paraId="48DF3F5C" w14:textId="77777777" w:rsidR="00352CF7" w:rsidRPr="002110B0" w:rsidRDefault="00352CF7" w:rsidP="002D72B6">
      <w:pPr>
        <w:spacing w:after="160" w:line="240" w:lineRule="auto"/>
        <w:rPr>
          <w:rFonts w:ascii="Calibri" w:eastAsia="Calibri" w:hAnsi="Calibri" w:cs="Calibri"/>
          <w:b/>
          <w:bCs/>
          <w:sz w:val="18"/>
          <w:szCs w:val="18"/>
          <w:highlight w:val="yellow"/>
        </w:rPr>
      </w:pPr>
      <w:r w:rsidRPr="002110B0">
        <w:rPr>
          <w:rFonts w:ascii="Calibri" w:eastAsia="Calibri" w:hAnsi="Calibri" w:cs="Calibri"/>
          <w:b/>
          <w:bCs/>
          <w:sz w:val="18"/>
          <w:szCs w:val="18"/>
        </w:rPr>
        <w:t>Kontakt dla mediów:</w:t>
      </w:r>
    </w:p>
    <w:p w14:paraId="378E7DCB" w14:textId="77777777" w:rsidR="00352CF7" w:rsidRPr="002D72B6" w:rsidRDefault="00352CF7" w:rsidP="00352CF7">
      <w:pPr>
        <w:spacing w:after="160" w:line="240" w:lineRule="auto"/>
        <w:ind w:left="2"/>
        <w:rPr>
          <w:rFonts w:ascii="Calibri" w:eastAsia="Calibri" w:hAnsi="Calibri" w:cs="Calibri"/>
          <w:sz w:val="18"/>
          <w:szCs w:val="18"/>
        </w:rPr>
      </w:pPr>
      <w:bookmarkStart w:id="1" w:name="_heading=h.slgrspe6p85x"/>
      <w:bookmarkEnd w:id="1"/>
      <w:r w:rsidRPr="002D72B6">
        <w:rPr>
          <w:rFonts w:ascii="Calibri" w:eastAsia="Calibri" w:hAnsi="Calibri" w:cs="Calibri"/>
          <w:sz w:val="18"/>
          <w:szCs w:val="18"/>
        </w:rPr>
        <w:t>Paulina Łatacz</w:t>
      </w:r>
    </w:p>
    <w:p w14:paraId="707CB89F" w14:textId="77777777" w:rsidR="00352CF7" w:rsidRPr="002D72B6" w:rsidRDefault="00352CF7" w:rsidP="00352CF7">
      <w:pPr>
        <w:spacing w:after="160" w:line="240" w:lineRule="auto"/>
        <w:ind w:left="2"/>
        <w:rPr>
          <w:rFonts w:ascii="Calibri" w:eastAsia="Calibri" w:hAnsi="Calibri" w:cs="Calibri"/>
          <w:sz w:val="18"/>
          <w:szCs w:val="18"/>
        </w:rPr>
      </w:pPr>
      <w:r w:rsidRPr="002D72B6">
        <w:rPr>
          <w:rFonts w:ascii="Calibri" w:eastAsia="Calibri" w:hAnsi="Calibri" w:cs="Calibri"/>
          <w:sz w:val="18"/>
          <w:szCs w:val="18"/>
        </w:rPr>
        <w:t>Stowarzyszenie mali bracia Ubogich</w:t>
      </w:r>
    </w:p>
    <w:p w14:paraId="7BC3B0D5" w14:textId="77777777" w:rsidR="00352CF7" w:rsidRPr="002D72B6" w:rsidRDefault="00352CF7" w:rsidP="00352CF7">
      <w:pPr>
        <w:spacing w:after="160" w:line="240" w:lineRule="auto"/>
        <w:ind w:left="2"/>
        <w:rPr>
          <w:rFonts w:ascii="Calibri" w:eastAsia="Calibri" w:hAnsi="Calibri" w:cs="Calibri"/>
          <w:sz w:val="18"/>
          <w:szCs w:val="18"/>
        </w:rPr>
      </w:pPr>
      <w:r w:rsidRPr="002D72B6">
        <w:rPr>
          <w:rFonts w:ascii="Calibri" w:eastAsia="Calibri" w:hAnsi="Calibri" w:cs="Calibri"/>
          <w:sz w:val="18"/>
          <w:szCs w:val="18"/>
        </w:rPr>
        <w:lastRenderedPageBreak/>
        <w:t xml:space="preserve">e-mail: </w:t>
      </w:r>
      <w:hyperlink r:id="rId9" w:history="1">
        <w:r w:rsidRPr="002D72B6">
          <w:rPr>
            <w:rStyle w:val="Hipercze"/>
            <w:rFonts w:ascii="Calibri" w:eastAsia="Calibri" w:hAnsi="Calibri" w:cs="Calibri"/>
            <w:color w:val="auto"/>
            <w:sz w:val="18"/>
            <w:szCs w:val="18"/>
          </w:rPr>
          <w:t>media@malibracia.org.pl</w:t>
        </w:r>
      </w:hyperlink>
    </w:p>
    <w:p w14:paraId="52A0F6FD" w14:textId="294395E7" w:rsidR="004932D5" w:rsidRPr="002D72B6" w:rsidRDefault="00352CF7" w:rsidP="00352CF7">
      <w:pPr>
        <w:spacing w:after="160" w:line="240" w:lineRule="auto"/>
        <w:ind w:left="2"/>
        <w:rPr>
          <w:rFonts w:ascii="Calibri" w:eastAsia="Calibri" w:hAnsi="Calibri" w:cs="Calibri"/>
          <w:sz w:val="18"/>
          <w:szCs w:val="18"/>
        </w:rPr>
      </w:pPr>
      <w:r w:rsidRPr="002D72B6">
        <w:rPr>
          <w:rFonts w:ascii="Calibri" w:eastAsia="Calibri" w:hAnsi="Calibri" w:cs="Calibri"/>
          <w:sz w:val="18"/>
          <w:szCs w:val="18"/>
        </w:rPr>
        <w:t>Tel. +48 734 099 577</w:t>
      </w:r>
    </w:p>
    <w:p w14:paraId="5DF9FD6A" w14:textId="77777777" w:rsidR="003633F1" w:rsidRPr="00337FC7" w:rsidRDefault="003633F1" w:rsidP="004932D5">
      <w:pPr>
        <w:pStyle w:val="Podtytu"/>
        <w:spacing w:line="276" w:lineRule="auto"/>
        <w:jc w:val="both"/>
        <w:rPr>
          <w:b/>
          <w:bCs/>
        </w:rPr>
      </w:pPr>
    </w:p>
    <w:sectPr w:rsidR="003633F1" w:rsidRPr="00337FC7" w:rsidSect="00B56C21">
      <w:headerReference w:type="default" r:id="rId10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E088B" w14:textId="77777777" w:rsidR="004A3FDB" w:rsidRDefault="004A3FDB" w:rsidP="00B56C21">
      <w:pPr>
        <w:spacing w:line="240" w:lineRule="auto"/>
      </w:pPr>
      <w:r>
        <w:separator/>
      </w:r>
    </w:p>
  </w:endnote>
  <w:endnote w:type="continuationSeparator" w:id="0">
    <w:p w14:paraId="082312BB" w14:textId="77777777" w:rsidR="004A3FDB" w:rsidRDefault="004A3FDB" w:rsidP="00B56C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 Black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EA1A4" w14:textId="77777777" w:rsidR="004A3FDB" w:rsidRDefault="004A3FDB" w:rsidP="00B56C21">
      <w:pPr>
        <w:spacing w:line="240" w:lineRule="auto"/>
      </w:pPr>
      <w:r>
        <w:separator/>
      </w:r>
    </w:p>
  </w:footnote>
  <w:footnote w:type="continuationSeparator" w:id="0">
    <w:p w14:paraId="48944155" w14:textId="77777777" w:rsidR="004A3FDB" w:rsidRDefault="004A3FDB" w:rsidP="00B56C21">
      <w:pPr>
        <w:spacing w:line="240" w:lineRule="auto"/>
      </w:pPr>
      <w:r>
        <w:continuationSeparator/>
      </w:r>
    </w:p>
  </w:footnote>
  <w:footnote w:id="1">
    <w:p w14:paraId="27621233" w14:textId="52FF3536" w:rsidR="00B1294E" w:rsidRDefault="00B1294E" w:rsidP="00CE41C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CE41C8" w:rsidRPr="00CE41C8">
        <w:rPr>
          <w:rFonts w:ascii="Roboto" w:hAnsi="Roboto"/>
          <w:sz w:val="16"/>
          <w:szCs w:val="16"/>
        </w:rPr>
        <w:t>Badanie wolontariuszy Stowarzyszenia mali bracia Ubogich, Grudzień 2025</w:t>
      </w:r>
      <w:r w:rsidR="00CE41C8">
        <w:rPr>
          <w:rFonts w:ascii="Roboto" w:hAnsi="Roboto"/>
          <w:sz w:val="16"/>
          <w:szCs w:val="16"/>
        </w:rPr>
        <w:t xml:space="preserve">, </w:t>
      </w:r>
      <w:proofErr w:type="spellStart"/>
      <w:r w:rsidR="00CE41C8">
        <w:rPr>
          <w:rFonts w:ascii="Roboto" w:hAnsi="Roboto"/>
          <w:sz w:val="16"/>
          <w:szCs w:val="16"/>
        </w:rPr>
        <w:t>Research</w:t>
      </w:r>
      <w:proofErr w:type="spellEnd"/>
      <w:r w:rsidR="00CE41C8">
        <w:rPr>
          <w:rFonts w:ascii="Roboto" w:hAnsi="Roboto"/>
          <w:sz w:val="16"/>
          <w:szCs w:val="16"/>
        </w:rPr>
        <w:t xml:space="preserve"> </w:t>
      </w:r>
      <w:proofErr w:type="spellStart"/>
      <w:r w:rsidR="00CE41C8">
        <w:rPr>
          <w:rFonts w:ascii="Roboto" w:hAnsi="Roboto"/>
          <w:sz w:val="16"/>
          <w:szCs w:val="16"/>
        </w:rPr>
        <w:t>Collective</w:t>
      </w:r>
      <w:proofErr w:type="spellEnd"/>
      <w:r w:rsidR="00CE41C8">
        <w:rPr>
          <w:rFonts w:ascii="Roboto" w:hAnsi="Roboto"/>
          <w:sz w:val="16"/>
          <w:szCs w:val="16"/>
        </w:rPr>
        <w:t xml:space="preserve"> dla Stowarzyszenia mali bracia Ubogich</w:t>
      </w:r>
    </w:p>
  </w:footnote>
  <w:footnote w:id="2">
    <w:p w14:paraId="59A4A755" w14:textId="206E5F93" w:rsidR="0058072D" w:rsidRDefault="0058072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072D">
        <w:rPr>
          <w:rFonts w:ascii="Roboto" w:hAnsi="Roboto"/>
          <w:sz w:val="16"/>
          <w:szCs w:val="16"/>
        </w:rPr>
        <w:t>„Nie tylko od święta: jak codzienna obecność tworzy mosty między pokoleniami”, Marlena Kondrat, Prezes Krajowego Instytutu Gospodarki Senioralnej, Stowarzyszenie mali bracia Ubogich, Warszawa, 2026 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1C550" w14:textId="77777777" w:rsidR="00BF6299" w:rsidRDefault="00000000">
    <w:r>
      <w:rPr>
        <w:noProof/>
      </w:rPr>
      <w:drawing>
        <wp:anchor distT="0" distB="0" distL="114300" distR="114300" simplePos="0" relativeHeight="251659264" behindDoc="0" locked="0" layoutInCell="1" hidden="0" allowOverlap="1" wp14:anchorId="54C87599" wp14:editId="53BBD072">
          <wp:simplePos x="0" y="0"/>
          <wp:positionH relativeFrom="column">
            <wp:posOffset>-457200</wp:posOffset>
          </wp:positionH>
          <wp:positionV relativeFrom="paragraph">
            <wp:posOffset>-457200</wp:posOffset>
          </wp:positionV>
          <wp:extent cx="2255520" cy="914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55520" cy="91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AB5AA5" w14:textId="77777777" w:rsidR="00BF6299" w:rsidRDefault="00000000">
    <w:pPr>
      <w:jc w:val="right"/>
    </w:pPr>
    <w:r>
      <w:t>Informacja prasowa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7C76"/>
    <w:multiLevelType w:val="multilevel"/>
    <w:tmpl w:val="3FFE5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EA0767"/>
    <w:multiLevelType w:val="hybridMultilevel"/>
    <w:tmpl w:val="157C73F0"/>
    <w:lvl w:ilvl="0" w:tplc="49B65DC8">
      <w:start w:val="29"/>
      <w:numFmt w:val="bullet"/>
      <w:lvlText w:val="–"/>
      <w:lvlJc w:val="left"/>
      <w:pPr>
        <w:ind w:left="720" w:hanging="360"/>
      </w:pPr>
      <w:rPr>
        <w:rFonts w:ascii="Aptos" w:eastAsia="Roboto Black" w:hAnsi="Aptos" w:cs="Roboto Black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C7AF4"/>
    <w:multiLevelType w:val="multilevel"/>
    <w:tmpl w:val="8AC42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990CFC"/>
    <w:multiLevelType w:val="multilevel"/>
    <w:tmpl w:val="C336A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B46097"/>
    <w:multiLevelType w:val="multilevel"/>
    <w:tmpl w:val="AB880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5658711">
    <w:abstractNumId w:val="2"/>
  </w:num>
  <w:num w:numId="2" w16cid:durableId="1023559879">
    <w:abstractNumId w:val="4"/>
  </w:num>
  <w:num w:numId="3" w16cid:durableId="1609779146">
    <w:abstractNumId w:val="0"/>
  </w:num>
  <w:num w:numId="4" w16cid:durableId="908806566">
    <w:abstractNumId w:val="3"/>
  </w:num>
  <w:num w:numId="5" w16cid:durableId="208304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3DE"/>
    <w:rsid w:val="00030C60"/>
    <w:rsid w:val="00042BA8"/>
    <w:rsid w:val="00094161"/>
    <w:rsid w:val="00094CCC"/>
    <w:rsid w:val="000C25F6"/>
    <w:rsid w:val="000E575D"/>
    <w:rsid w:val="002110B0"/>
    <w:rsid w:val="00290583"/>
    <w:rsid w:val="002C41F6"/>
    <w:rsid w:val="002D72B6"/>
    <w:rsid w:val="002F1D23"/>
    <w:rsid w:val="00333EFC"/>
    <w:rsid w:val="00337FC7"/>
    <w:rsid w:val="00352CF7"/>
    <w:rsid w:val="00355820"/>
    <w:rsid w:val="003633F1"/>
    <w:rsid w:val="003671AB"/>
    <w:rsid w:val="00387C0A"/>
    <w:rsid w:val="00397FA9"/>
    <w:rsid w:val="003B08D8"/>
    <w:rsid w:val="003B7A73"/>
    <w:rsid w:val="00427813"/>
    <w:rsid w:val="00450517"/>
    <w:rsid w:val="00491A28"/>
    <w:rsid w:val="004932D5"/>
    <w:rsid w:val="004A3FDB"/>
    <w:rsid w:val="0058072D"/>
    <w:rsid w:val="005C6133"/>
    <w:rsid w:val="005E0D4B"/>
    <w:rsid w:val="006363F5"/>
    <w:rsid w:val="00675AB0"/>
    <w:rsid w:val="0073618D"/>
    <w:rsid w:val="007A53DE"/>
    <w:rsid w:val="008567D5"/>
    <w:rsid w:val="00926F83"/>
    <w:rsid w:val="00A14DB4"/>
    <w:rsid w:val="00AD4AA0"/>
    <w:rsid w:val="00AF4DDB"/>
    <w:rsid w:val="00B1294E"/>
    <w:rsid w:val="00B56C21"/>
    <w:rsid w:val="00B86AD3"/>
    <w:rsid w:val="00BB2186"/>
    <w:rsid w:val="00BB610F"/>
    <w:rsid w:val="00BE7E1B"/>
    <w:rsid w:val="00BF6299"/>
    <w:rsid w:val="00C04707"/>
    <w:rsid w:val="00C13F24"/>
    <w:rsid w:val="00C47BBA"/>
    <w:rsid w:val="00C600FD"/>
    <w:rsid w:val="00CC4E5E"/>
    <w:rsid w:val="00CE41C8"/>
    <w:rsid w:val="00CF784E"/>
    <w:rsid w:val="00D07FED"/>
    <w:rsid w:val="00DC4446"/>
    <w:rsid w:val="00E46811"/>
    <w:rsid w:val="00E74B9C"/>
    <w:rsid w:val="00E84EE3"/>
    <w:rsid w:val="00EB3741"/>
    <w:rsid w:val="00F5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7263A"/>
  <w15:chartTrackingRefBased/>
  <w15:docId w15:val="{E98A8BEF-53D6-4934-8CE3-16FB7704F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C21"/>
    <w:pPr>
      <w:spacing w:after="0" w:line="276" w:lineRule="auto"/>
    </w:pPr>
    <w:rPr>
      <w:rFonts w:ascii="Arial" w:eastAsia="Arial" w:hAnsi="Arial" w:cs="Arial"/>
      <w:kern w:val="0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53D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53D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53D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l-PL"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53D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l-PL"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53D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l-PL"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53D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l-PL"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53D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l-PL"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53D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l-PL"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53D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l-PL"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53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53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53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53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53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53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53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53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53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53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A53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53D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A53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53D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l-PL"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A53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53D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l-PL"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A53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53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l-PL"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53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53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C25F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25F6"/>
    <w:rPr>
      <w:rFonts w:ascii="Arial" w:eastAsia="Arial" w:hAnsi="Arial" w:cs="Arial"/>
      <w:kern w:val="0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C25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25F6"/>
    <w:rPr>
      <w:rFonts w:ascii="Arial" w:eastAsia="Arial" w:hAnsi="Arial" w:cs="Arial"/>
      <w:kern w:val="0"/>
      <w:lang w:val="pl"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0C25F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25F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72B6"/>
    <w:pPr>
      <w:spacing w:line="240" w:lineRule="auto"/>
    </w:pPr>
    <w:rPr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72B6"/>
    <w:rPr>
      <w:rFonts w:ascii="Arial" w:eastAsia="Arial" w:hAnsi="Arial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72B6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58072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libracia.or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dia@malibracia.org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105D4-CA02-45B1-8E3D-983F2897D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854</Words>
  <Characters>5129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 mbU</dc:creator>
  <cp:keywords/>
  <dc:description/>
  <cp:lastModifiedBy>Paulina Latacz</cp:lastModifiedBy>
  <cp:revision>14</cp:revision>
  <dcterms:created xsi:type="dcterms:W3CDTF">2025-02-19T15:52:00Z</dcterms:created>
  <dcterms:modified xsi:type="dcterms:W3CDTF">2026-04-23T08:13:00Z</dcterms:modified>
</cp:coreProperties>
</file>